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方正大标宋简体"/>
          <w:sz w:val="44"/>
          <w:szCs w:val="44"/>
        </w:rPr>
      </w:pPr>
      <w:r>
        <w:rPr>
          <w:rFonts w:hint="eastAsia" w:eastAsia="方正大标宋简体"/>
          <w:sz w:val="44"/>
          <w:szCs w:val="44"/>
        </w:rPr>
        <w:t>附件1</w:t>
      </w:r>
    </w:p>
    <w:p>
      <w:pPr>
        <w:spacing w:line="560" w:lineRule="exact"/>
        <w:jc w:val="center"/>
        <w:rPr>
          <w:rFonts w:hint="eastAsia" w:eastAsia="方正大标宋简体"/>
          <w:sz w:val="44"/>
          <w:szCs w:val="44"/>
        </w:rPr>
      </w:pPr>
      <w:r>
        <w:rPr>
          <w:rFonts w:eastAsia="方正大标宋简体"/>
          <w:sz w:val="44"/>
          <w:szCs w:val="44"/>
        </w:rPr>
        <w:t>修订对照表</w:t>
      </w:r>
    </w:p>
    <w:p>
      <w:pPr>
        <w:ind w:firstLine="280" w:firstLineChars="100"/>
        <w:rPr>
          <w:rFonts w:ascii="方正楷体简体" w:eastAsia="方正楷体简体"/>
          <w:sz w:val="28"/>
          <w:szCs w:val="28"/>
        </w:rPr>
      </w:pPr>
      <w:r>
        <w:rPr>
          <w:rFonts w:hint="eastAsia" w:ascii="方正楷体简体" w:eastAsia="方正楷体简体"/>
          <w:sz w:val="28"/>
          <w:szCs w:val="28"/>
        </w:rPr>
        <w:t>注：标红加粗部分为新增内容，删除线部分为删除的内容。</w:t>
      </w:r>
    </w:p>
    <w:tbl>
      <w:tblPr>
        <w:tblStyle w:val="4"/>
        <w:tblW w:w="14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1"/>
        <w:gridCol w:w="7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29" w:type="dxa"/>
            <w:gridSpan w:val="2"/>
            <w:shd w:val="clear" w:color="auto" w:fill="5B9BD5"/>
          </w:tcPr>
          <w:p>
            <w:pPr>
              <w:jc w:val="center"/>
              <w:rPr>
                <w:rFonts w:hint="eastAsia" w:eastAsia="方正仿宋简体"/>
                <w:b/>
                <w:color w:val="FFFFFF"/>
                <w:sz w:val="30"/>
                <w:szCs w:val="30"/>
              </w:rPr>
            </w:pPr>
            <w:r>
              <w:rPr>
                <w:rFonts w:hint="eastAsia" w:eastAsia="方正仿宋简体"/>
                <w:b/>
                <w:color w:val="FFFFFF"/>
                <w:sz w:val="30"/>
                <w:szCs w:val="30"/>
              </w:rPr>
              <w:t>《上海国际能源交易中心结算细则》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1" w:type="dxa"/>
            <w:shd w:val="clear" w:color="auto" w:fill="5B9BD5"/>
          </w:tcPr>
          <w:p>
            <w:pPr>
              <w:jc w:val="center"/>
              <w:rPr>
                <w:rFonts w:eastAsia="方正仿宋简体"/>
                <w:b/>
                <w:color w:val="FFFFFF"/>
                <w:sz w:val="30"/>
                <w:szCs w:val="30"/>
              </w:rPr>
            </w:pPr>
            <w:r>
              <w:rPr>
                <w:rFonts w:hint="eastAsia" w:eastAsia="方正仿宋简体"/>
                <w:b/>
                <w:color w:val="FFFFFF"/>
                <w:sz w:val="30"/>
                <w:szCs w:val="30"/>
              </w:rPr>
              <w:t>修订版</w:t>
            </w:r>
          </w:p>
        </w:tc>
        <w:tc>
          <w:tcPr>
            <w:tcW w:w="7088" w:type="dxa"/>
            <w:shd w:val="clear" w:color="auto" w:fill="5B9BD5"/>
          </w:tcPr>
          <w:p>
            <w:pPr>
              <w:jc w:val="center"/>
              <w:rPr>
                <w:rFonts w:eastAsia="方正仿宋简体"/>
                <w:b/>
                <w:color w:val="FFFFFF"/>
                <w:sz w:val="30"/>
                <w:szCs w:val="30"/>
              </w:rPr>
            </w:pPr>
            <w:r>
              <w:rPr>
                <w:rFonts w:hint="eastAsia" w:eastAsia="方正仿宋简体"/>
                <w:b/>
                <w:color w:val="FFFFFF"/>
                <w:sz w:val="30"/>
                <w:szCs w:val="30"/>
              </w:rPr>
              <w:t>现行版本（</w:t>
            </w:r>
            <w:r>
              <w:rPr>
                <w:rFonts w:eastAsia="方正仿宋简体"/>
                <w:b/>
                <w:color w:val="FFFFFF"/>
                <w:sz w:val="30"/>
                <w:szCs w:val="30"/>
              </w:rPr>
              <w:t>202</w:t>
            </w:r>
            <w:r>
              <w:rPr>
                <w:rFonts w:hint="eastAsia" w:eastAsia="方正仿宋简体"/>
                <w:b/>
                <w:color w:val="FFFFFF"/>
                <w:sz w:val="30"/>
                <w:szCs w:val="30"/>
              </w:rPr>
              <w:t>5年1月27日起实施）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1" w:type="dxa"/>
            <w:vAlign w:val="center"/>
          </w:tcPr>
          <w:p>
            <w:pPr>
              <w:rPr>
                <w:rFonts w:eastAsia="Times New Roman"/>
                <w:b/>
                <w:color w:val="FF0000"/>
                <w:kern w:val="0"/>
                <w:szCs w:val="30"/>
              </w:rPr>
            </w:pPr>
            <w:r>
              <w:rPr>
                <w:rFonts w:hint="eastAsia" w:eastAsia="方正仿宋简体"/>
                <w:b/>
                <w:kern w:val="0"/>
                <w:sz w:val="30"/>
                <w:szCs w:val="30"/>
              </w:rPr>
              <w:t>第二十七条</w:t>
            </w:r>
            <w:r>
              <w:rPr>
                <w:rFonts w:hint="eastAsia" w:ascii="方正仿宋简体" w:eastAsia="方正仿宋简体"/>
                <w:sz w:val="30"/>
                <w:szCs w:val="30"/>
              </w:rPr>
              <w:t xml:space="preserve"> </w:t>
            </w:r>
            <w:bookmarkStart w:id="0" w:name="_Hlk229561537"/>
            <w:r>
              <w:rPr>
                <w:rFonts w:hint="eastAsia" w:ascii="方正仿宋简体" w:eastAsia="方正仿宋简体"/>
                <w:sz w:val="30"/>
                <w:szCs w:val="30"/>
              </w:rPr>
              <w:t>能源中心</w:t>
            </w:r>
            <w:r>
              <w:rPr>
                <w:rFonts w:hint="eastAsia" w:eastAsia="方正仿宋简体"/>
                <w:b/>
                <w:bCs/>
                <w:color w:val="FF0000"/>
                <w:sz w:val="30"/>
                <w:szCs w:val="30"/>
              </w:rPr>
              <w:t>根据会员每日交易保证金和结算准备金余额中的货币资金部分，</w:t>
            </w:r>
            <w:r>
              <w:rPr>
                <w:rFonts w:hint="eastAsia" w:ascii="方正仿宋简体" w:eastAsia="方正仿宋简体"/>
                <w:b/>
                <w:bCs/>
                <w:dstrike/>
                <w:sz w:val="30"/>
                <w:szCs w:val="30"/>
              </w:rPr>
              <w:t>参考中国人民银行公布的同币种同期银行活期存款利率，计算会员当日结算准备金余额中的货币资金利息，并</w:t>
            </w:r>
            <w:r>
              <w:rPr>
                <w:rFonts w:hint="eastAsia" w:ascii="方正仿宋简体" w:eastAsia="方正仿宋简体"/>
                <w:sz w:val="30"/>
                <w:szCs w:val="30"/>
              </w:rPr>
              <w:t>在每年</w:t>
            </w:r>
            <w:r>
              <w:rPr>
                <w:sz w:val="30"/>
                <w:szCs w:val="30"/>
              </w:rPr>
              <w:t>3</w:t>
            </w:r>
            <w:r>
              <w:rPr>
                <w:rFonts w:hint="eastAsia" w:ascii="方正仿宋简体" w:eastAsia="方正仿宋简体"/>
                <w:sz w:val="30"/>
                <w:szCs w:val="30"/>
              </w:rPr>
              <w:t>月、</w:t>
            </w:r>
            <w:r>
              <w:rPr>
                <w:sz w:val="30"/>
                <w:szCs w:val="30"/>
              </w:rPr>
              <w:t>6</w:t>
            </w:r>
            <w:r>
              <w:rPr>
                <w:rFonts w:hint="eastAsia" w:ascii="方正仿宋简体" w:eastAsia="方正仿宋简体"/>
                <w:sz w:val="30"/>
                <w:szCs w:val="30"/>
              </w:rPr>
              <w:t>月、</w:t>
            </w:r>
            <w:r>
              <w:rPr>
                <w:sz w:val="30"/>
                <w:szCs w:val="30"/>
              </w:rPr>
              <w:t>9</w:t>
            </w:r>
            <w:r>
              <w:rPr>
                <w:rFonts w:hint="eastAsia" w:ascii="方正仿宋简体" w:eastAsia="方正仿宋简体"/>
                <w:sz w:val="30"/>
                <w:szCs w:val="30"/>
              </w:rPr>
              <w:t>月、</w:t>
            </w:r>
            <w:r>
              <w:rPr>
                <w:sz w:val="30"/>
                <w:szCs w:val="30"/>
              </w:rPr>
              <w:t>12</w:t>
            </w:r>
            <w:r>
              <w:rPr>
                <w:rFonts w:hint="eastAsia" w:ascii="方正仿宋简体" w:eastAsia="方正仿宋简体"/>
                <w:sz w:val="30"/>
                <w:szCs w:val="30"/>
              </w:rPr>
              <w:t>月</w:t>
            </w:r>
            <w:r>
              <w:rPr>
                <w:rFonts w:hint="eastAsia" w:eastAsia="方正仿宋简体"/>
                <w:b/>
                <w:bCs/>
                <w:color w:val="FF0000"/>
                <w:sz w:val="30"/>
                <w:szCs w:val="30"/>
              </w:rPr>
              <w:t>下旬</w:t>
            </w:r>
            <w:r>
              <w:rPr>
                <w:rFonts w:hint="eastAsia" w:ascii="方正仿宋简体" w:eastAsia="方正仿宋简体"/>
                <w:sz w:val="30"/>
                <w:szCs w:val="30"/>
              </w:rPr>
              <w:t>指定存管银行向能源中心支付利息后</w:t>
            </w:r>
            <w:r>
              <w:rPr>
                <w:rFonts w:hint="eastAsia" w:ascii="方正仿宋简体" w:eastAsia="方正仿宋简体"/>
                <w:b/>
                <w:bCs/>
                <w:dstrike/>
                <w:sz w:val="30"/>
                <w:szCs w:val="30"/>
              </w:rPr>
              <w:t>的下一个交易日内</w:t>
            </w:r>
            <w:r>
              <w:rPr>
                <w:rFonts w:hint="eastAsia" w:ascii="方正仿宋简体" w:eastAsia="方正仿宋简体"/>
                <w:sz w:val="30"/>
                <w:szCs w:val="30"/>
              </w:rPr>
              <w:t>，将利息转入会员</w:t>
            </w:r>
            <w:r>
              <w:rPr>
                <w:rFonts w:hint="eastAsia" w:ascii="方正仿宋简体" w:eastAsia="方正仿宋简体"/>
                <w:b/>
                <w:bCs/>
                <w:dstrike/>
                <w:sz w:val="30"/>
                <w:szCs w:val="30"/>
              </w:rPr>
              <w:t>的</w:t>
            </w:r>
            <w:r>
              <w:rPr>
                <w:rFonts w:hint="eastAsia" w:ascii="方正仿宋简体" w:eastAsia="方正仿宋简体"/>
                <w:sz w:val="30"/>
                <w:szCs w:val="30"/>
              </w:rPr>
              <w:t>结算准备金。具体执行利率由能源中心确定、调整并公布。</w:t>
            </w:r>
            <w:bookmarkEnd w:id="0"/>
          </w:p>
        </w:tc>
        <w:tc>
          <w:tcPr>
            <w:tcW w:w="7088" w:type="dxa"/>
            <w:vAlign w:val="center"/>
          </w:tcPr>
          <w:p>
            <w:pPr>
              <w:rPr>
                <w:rFonts w:eastAsia="方正仿宋简体"/>
                <w:kern w:val="0"/>
                <w:sz w:val="30"/>
                <w:szCs w:val="30"/>
              </w:rPr>
            </w:pPr>
            <w:r>
              <w:rPr>
                <w:rFonts w:hint="eastAsia" w:eastAsia="方正仿宋简体"/>
                <w:b/>
                <w:kern w:val="0"/>
                <w:sz w:val="30"/>
                <w:szCs w:val="30"/>
              </w:rPr>
              <w:t>第二十七条</w:t>
            </w:r>
            <w:r>
              <w:rPr>
                <w:rFonts w:hint="eastAsia" w:eastAsia="方正仿宋简体"/>
                <w:kern w:val="0"/>
                <w:sz w:val="30"/>
                <w:szCs w:val="30"/>
              </w:rPr>
              <w:t xml:space="preserve"> 能源中心参考中国人民银行公布的同币种同期银行活期存款利率，计算会员当日结算准备金余额中的货币资金利息，并在每年3月、6月、9月、12月指定存管银行向能源中心支付利息后的下一个交易日内，将利息转入会员的结算准备金。具体执行利率由能源中心确定、调整并公布</w:t>
            </w:r>
            <w:r>
              <w:rPr>
                <w:rFonts w:eastAsia="方正仿宋简体"/>
                <w:kern w:val="0"/>
                <w:sz w:val="30"/>
                <w:szCs w:val="3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41" w:type="dxa"/>
            <w:vAlign w:val="center"/>
          </w:tcPr>
          <w:p>
            <w:pPr>
              <w:rPr>
                <w:rFonts w:eastAsia="方正仿宋简体"/>
                <w:dstrike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eastAsia="方正仿宋简体"/>
                <w:b/>
                <w:bCs/>
                <w:kern w:val="0"/>
                <w:sz w:val="30"/>
                <w:szCs w:val="30"/>
              </w:rPr>
              <w:t xml:space="preserve">第九十九条 </w:t>
            </w:r>
            <w:r>
              <w:rPr>
                <w:rFonts w:hint="eastAsia" w:eastAsia="方正仿宋简体"/>
                <w:bCs/>
                <w:kern w:val="0"/>
                <w:sz w:val="30"/>
                <w:szCs w:val="30"/>
              </w:rPr>
              <w:t>本细则自</w:t>
            </w:r>
            <w:r>
              <w:rPr>
                <w:rFonts w:hint="eastAsia" w:eastAsia="方正仿宋简体"/>
                <w:b/>
                <w:bCs/>
                <w:color w:val="FF0000"/>
                <w:sz w:val="30"/>
                <w:szCs w:val="30"/>
                <w:lang w:val="en-US" w:eastAsia="zh-CN"/>
              </w:rPr>
              <w:t>2026</w:t>
            </w:r>
            <w:r>
              <w:rPr>
                <w:rFonts w:hint="eastAsia" w:eastAsia="方正仿宋简体"/>
                <w:dstrike/>
                <w:color w:val="000000"/>
                <w:kern w:val="0"/>
                <w:sz w:val="30"/>
                <w:szCs w:val="30"/>
              </w:rPr>
              <w:t>2025</w:t>
            </w:r>
            <w:r>
              <w:rPr>
                <w:rFonts w:hint="eastAsia" w:eastAsia="方正仿宋简体"/>
                <w:bCs/>
                <w:kern w:val="0"/>
                <w:sz w:val="30"/>
                <w:szCs w:val="30"/>
              </w:rPr>
              <w:t>年</w:t>
            </w:r>
            <w:r>
              <w:rPr>
                <w:rFonts w:hint="eastAsia" w:eastAsia="方正仿宋简体"/>
                <w:b/>
                <w:bCs/>
                <w:color w:val="FF0000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eastAsia="方正仿宋简体"/>
                <w:dstrike/>
                <w:color w:val="000000"/>
                <w:kern w:val="0"/>
                <w:sz w:val="30"/>
                <w:szCs w:val="30"/>
              </w:rPr>
              <w:t>1</w:t>
            </w:r>
            <w:r>
              <w:rPr>
                <w:rFonts w:hint="eastAsia" w:eastAsia="方正仿宋简体"/>
                <w:bCs/>
                <w:kern w:val="0"/>
                <w:sz w:val="30"/>
                <w:szCs w:val="30"/>
              </w:rPr>
              <w:t>月</w:t>
            </w:r>
            <w:r>
              <w:rPr>
                <w:rFonts w:hint="eastAsia" w:eastAsia="方正仿宋简体"/>
                <w:b/>
                <w:bCs/>
                <w:color w:val="FF0000"/>
                <w:sz w:val="30"/>
                <w:szCs w:val="30"/>
                <w:lang w:val="en-US" w:eastAsia="zh-CN"/>
              </w:rPr>
              <w:t>21</w:t>
            </w:r>
            <w:bookmarkStart w:id="1" w:name="_GoBack"/>
            <w:bookmarkEnd w:id="1"/>
            <w:r>
              <w:rPr>
                <w:rFonts w:hint="eastAsia" w:eastAsia="方正仿宋简体"/>
                <w:dstrike/>
                <w:color w:val="000000"/>
                <w:kern w:val="0"/>
                <w:sz w:val="30"/>
                <w:szCs w:val="30"/>
              </w:rPr>
              <w:t>27</w:t>
            </w:r>
            <w:r>
              <w:rPr>
                <w:rFonts w:hint="eastAsia" w:eastAsia="方正仿宋简体"/>
                <w:bCs/>
                <w:kern w:val="0"/>
                <w:sz w:val="30"/>
                <w:szCs w:val="30"/>
              </w:rPr>
              <w:t>日起实施。</w:t>
            </w:r>
          </w:p>
        </w:tc>
        <w:tc>
          <w:tcPr>
            <w:tcW w:w="7088" w:type="dxa"/>
            <w:vAlign w:val="center"/>
          </w:tcPr>
          <w:p>
            <w:pPr>
              <w:tabs>
                <w:tab w:val="left" w:pos="0"/>
                <w:tab w:val="left" w:pos="709"/>
              </w:tabs>
              <w:spacing w:line="560" w:lineRule="exact"/>
              <w:rPr>
                <w:rFonts w:hint="eastAsia"/>
              </w:rPr>
            </w:pPr>
            <w:r>
              <w:rPr>
                <w:rFonts w:eastAsia="方正仿宋简体"/>
                <w:b/>
                <w:sz w:val="30"/>
                <w:szCs w:val="30"/>
              </w:rPr>
              <w:t>第九十</w:t>
            </w:r>
            <w:r>
              <w:rPr>
                <w:rFonts w:hint="eastAsia" w:eastAsia="方正仿宋简体"/>
                <w:b/>
                <w:sz w:val="30"/>
                <w:szCs w:val="30"/>
              </w:rPr>
              <w:t>九</w:t>
            </w:r>
            <w:r>
              <w:rPr>
                <w:rFonts w:eastAsia="方正仿宋简体"/>
                <w:b/>
                <w:sz w:val="30"/>
                <w:szCs w:val="30"/>
              </w:rPr>
              <w:t xml:space="preserve">条 </w:t>
            </w:r>
            <w:r>
              <w:rPr>
                <w:rFonts w:eastAsia="方正仿宋简体"/>
                <w:kern w:val="0"/>
                <w:sz w:val="30"/>
                <w:szCs w:val="30"/>
              </w:rPr>
              <w:t>本细则自202</w:t>
            </w:r>
            <w:r>
              <w:rPr>
                <w:rFonts w:hint="eastAsia" w:eastAsia="方正仿宋简体"/>
                <w:kern w:val="0"/>
                <w:sz w:val="30"/>
                <w:szCs w:val="30"/>
              </w:rPr>
              <w:t>5</w:t>
            </w:r>
            <w:r>
              <w:rPr>
                <w:rFonts w:eastAsia="方正仿宋简体"/>
                <w:kern w:val="0"/>
                <w:sz w:val="30"/>
                <w:szCs w:val="30"/>
              </w:rPr>
              <w:t>年</w:t>
            </w:r>
            <w:r>
              <w:rPr>
                <w:rFonts w:hint="eastAsia" w:eastAsia="方正仿宋简体"/>
                <w:kern w:val="0"/>
                <w:sz w:val="30"/>
                <w:szCs w:val="30"/>
              </w:rPr>
              <w:t>1月27日</w:t>
            </w:r>
            <w:r>
              <w:rPr>
                <w:rFonts w:eastAsia="方正仿宋简体"/>
                <w:kern w:val="0"/>
                <w:sz w:val="30"/>
                <w:szCs w:val="30"/>
              </w:rPr>
              <w:t>起实施</w:t>
            </w:r>
            <w:r>
              <w:rPr>
                <w:rFonts w:hint="eastAsia" w:eastAsia="方正仿宋简体"/>
                <w:kern w:val="0"/>
                <w:sz w:val="30"/>
                <w:szCs w:val="30"/>
              </w:rPr>
              <w:t>。</w:t>
            </w: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大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51903670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2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-</w:t>
        </w:r>
        <w:r>
          <w:rPr>
            <w:sz w:val="24"/>
            <w:szCs w:val="24"/>
          </w:rPr>
          <w:t xml:space="preserve"> 2 -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913"/>
    <w:rsid w:val="00001716"/>
    <w:rsid w:val="000E497E"/>
    <w:rsid w:val="000F2BF9"/>
    <w:rsid w:val="001476A6"/>
    <w:rsid w:val="001707BF"/>
    <w:rsid w:val="001E7D45"/>
    <w:rsid w:val="003D46FC"/>
    <w:rsid w:val="003E586A"/>
    <w:rsid w:val="004272C2"/>
    <w:rsid w:val="004F0D4A"/>
    <w:rsid w:val="005A6649"/>
    <w:rsid w:val="00663563"/>
    <w:rsid w:val="00692DB6"/>
    <w:rsid w:val="006C5143"/>
    <w:rsid w:val="007D6476"/>
    <w:rsid w:val="008211E4"/>
    <w:rsid w:val="009A692B"/>
    <w:rsid w:val="00A030A7"/>
    <w:rsid w:val="00A34F82"/>
    <w:rsid w:val="00C428D4"/>
    <w:rsid w:val="00C428DD"/>
    <w:rsid w:val="00CD7913"/>
    <w:rsid w:val="00D77D9B"/>
    <w:rsid w:val="00DA5CFE"/>
    <w:rsid w:val="72BDC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8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212</Words>
  <Characters>223</Characters>
  <Lines>13</Lines>
  <Paragraphs>9</Paragraphs>
  <TotalTime>16</TotalTime>
  <ScaleCrop>false</ScaleCrop>
  <LinksUpToDate>false</LinksUpToDate>
  <CharactersWithSpaces>426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2026-04-10T16:03:00Z</dcterms:created>
  <dc:creator>shfe</dc:creator>
  <cp:lastModifiedBy>zhang.hui</cp:lastModifiedBy>
  <dcterms:modified xsi:type="dcterms:W3CDTF">2026-06-11T16:49:17Z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F2DD94471EBAABAC8D762A6A80AB9A03</vt:lpwstr>
  </property>
</Properties>
</file>